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E8A3" w14:textId="32B0BDAB" w:rsidR="000E67E9" w:rsidRDefault="000E67E9" w:rsidP="0073506F">
      <w:r w:rsidRPr="000E67E9">
        <w:rPr>
          <w:noProof/>
        </w:rPr>
        <w:drawing>
          <wp:inline distT="0" distB="0" distL="0" distR="0" wp14:anchorId="77DCF73F" wp14:editId="299BC572">
            <wp:extent cx="6190965" cy="1408841"/>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4482" cy="1418744"/>
                    </a:xfrm>
                    <a:prstGeom prst="rect">
                      <a:avLst/>
                    </a:prstGeom>
                    <a:noFill/>
                    <a:ln>
                      <a:noFill/>
                    </a:ln>
                  </pic:spPr>
                </pic:pic>
              </a:graphicData>
            </a:graphic>
          </wp:inline>
        </w:drawing>
      </w:r>
    </w:p>
    <w:p w14:paraId="2523AE1C" w14:textId="77777777" w:rsidR="000E67E9" w:rsidRDefault="000E67E9"/>
    <w:p w14:paraId="4A71DF68" w14:textId="77777777" w:rsidR="000E67E9" w:rsidRDefault="000E67E9"/>
    <w:p w14:paraId="263896C9" w14:textId="08257C61" w:rsidR="000E67E9" w:rsidRPr="00313399" w:rsidRDefault="000E67E9">
      <w:pPr>
        <w:rPr>
          <w:rFonts w:ascii="FangSong" w:eastAsia="FangSong" w:hAnsi="FangSong"/>
          <w:sz w:val="24"/>
          <w:szCs w:val="24"/>
        </w:rPr>
      </w:pPr>
      <w:r w:rsidRPr="009415E6">
        <w:rPr>
          <w:rFonts w:ascii="FangSong" w:eastAsia="FangSong" w:hAnsi="FangSong"/>
          <w:sz w:val="24"/>
          <w:szCs w:val="24"/>
        </w:rPr>
        <w:t>尊敬</w:t>
      </w:r>
      <w:r w:rsidR="009415E6" w:rsidRPr="009415E6">
        <w:rPr>
          <w:rFonts w:ascii="FangSong" w:eastAsia="FangSong" w:hAnsi="FangSong" w:hint="eastAsia"/>
          <w:sz w:val="24"/>
          <w:szCs w:val="24"/>
          <w:lang w:val="zh-Hans"/>
        </w:rPr>
        <w:t>的</w:t>
      </w:r>
      <w:r w:rsidRPr="009415E6">
        <w:rPr>
          <w:rFonts w:ascii="FangSong" w:eastAsia="FangSong" w:hAnsi="FangSong"/>
          <w:sz w:val="24"/>
          <w:szCs w:val="24"/>
        </w:rPr>
        <w:t>牧師、教會秘書或行政官</w:t>
      </w:r>
      <w:r w:rsidRPr="00313399">
        <w:rPr>
          <w:sz w:val="24"/>
          <w:szCs w:val="24"/>
        </w:rPr>
        <w:t>，</w:t>
      </w:r>
      <w:r w:rsidRPr="00313399">
        <w:rPr>
          <w:sz w:val="24"/>
          <w:szCs w:val="24"/>
        </w:rPr>
        <w:t xml:space="preserve"> </w:t>
      </w:r>
    </w:p>
    <w:p w14:paraId="5E1A2524" w14:textId="5A71C995" w:rsidR="000E67E9" w:rsidRPr="009415E6" w:rsidRDefault="00965C3B" w:rsidP="0073506F">
      <w:pPr>
        <w:jc w:val="center"/>
        <w:rPr>
          <w:rFonts w:ascii="FangSong" w:eastAsia="FangSong" w:hAnsi="FangSong"/>
          <w:sz w:val="24"/>
          <w:szCs w:val="24"/>
        </w:rPr>
      </w:pPr>
      <w:r w:rsidRPr="009415E6">
        <w:rPr>
          <w:rFonts w:ascii="FangSong" w:eastAsia="FangSong" w:hAnsi="FangSong"/>
          <w:sz w:val="24"/>
          <w:szCs w:val="24"/>
        </w:rPr>
        <w:t>關於："</w:t>
      </w:r>
      <w:r w:rsidR="000E67E9" w:rsidRPr="009415E6">
        <w:rPr>
          <w:rFonts w:ascii="FangSong" w:eastAsia="FangSong" w:hAnsi="FangSong"/>
          <w:sz w:val="24"/>
          <w:szCs w:val="24"/>
        </w:rPr>
        <w:t xml:space="preserve"> 牧師"</w:t>
      </w:r>
      <w:r w:rsidR="009415E6" w:rsidRPr="009415E6">
        <w:rPr>
          <w:rFonts w:ascii="FangSong" w:eastAsia="FangSong" w:hAnsi="FangSong" w:hint="eastAsia"/>
          <w:sz w:val="24"/>
          <w:szCs w:val="24"/>
          <w:lang w:val="zh-Hans"/>
        </w:rPr>
        <w:t>的</w:t>
      </w:r>
      <w:r w:rsidRPr="009415E6">
        <w:rPr>
          <w:rFonts w:ascii="FangSong" w:eastAsia="FangSong" w:hAnsi="FangSong"/>
          <w:sz w:val="24"/>
          <w:szCs w:val="24"/>
        </w:rPr>
        <w:t>稱呼</w:t>
      </w:r>
    </w:p>
    <w:p w14:paraId="0124952E"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眾所周知，很可悲的，澳大利亞教會的許多宗派都要在剛剛結束的皇家委員會提出的兒童性虐待事件面前做出回應。在每一個案例中，我們都為那些曾遭受這種虐待的人感到難過。我們也為教會無論因任何原因在此項關照義務上的失敗和疏忽而感到悲痛。</w:t>
      </w:r>
    </w:p>
    <w:p w14:paraId="737BA4A7" w14:textId="77777777" w:rsidR="009415E6" w:rsidRPr="009415E6" w:rsidRDefault="009415E6" w:rsidP="009415E6">
      <w:pPr>
        <w:rPr>
          <w:rFonts w:ascii="FangSong" w:eastAsia="FangSong" w:hAnsi="FangSong"/>
          <w:sz w:val="24"/>
          <w:szCs w:val="24"/>
        </w:rPr>
      </w:pPr>
    </w:p>
    <w:p w14:paraId="69689B8B"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在浸信會運動中，雖然有一些悲劇性的個別案件已經曝光，諸如個人性的虐待案件/或對案件本身的不恰當回應事件。但到目前為止，在上帝的恩典之中，這些案件依然是罕見的。然而，這並不意味著我們不該學習當中的經驗教訓！</w:t>
      </w:r>
    </w:p>
    <w:p w14:paraId="6D24190E" w14:textId="77777777" w:rsidR="009415E6" w:rsidRPr="009415E6" w:rsidRDefault="009415E6" w:rsidP="009415E6">
      <w:pPr>
        <w:rPr>
          <w:rFonts w:ascii="FangSong" w:eastAsia="FangSong" w:hAnsi="FangSong"/>
          <w:sz w:val="24"/>
          <w:szCs w:val="24"/>
        </w:rPr>
      </w:pPr>
    </w:p>
    <w:p w14:paraId="32D76F5A" w14:textId="1CE22E11" w:rsidR="000E67E9" w:rsidRPr="009415E6" w:rsidRDefault="009415E6" w:rsidP="009415E6">
      <w:pPr>
        <w:rPr>
          <w:rFonts w:ascii="FangSong" w:eastAsia="FangSong" w:hAnsi="FangSong"/>
          <w:lang w:eastAsia="zh-Hans"/>
        </w:rPr>
      </w:pPr>
      <w:r w:rsidRPr="009415E6">
        <w:rPr>
          <w:rFonts w:ascii="FangSong" w:eastAsia="FangSong" w:hAnsi="FangSong" w:hint="eastAsia"/>
          <w:sz w:val="24"/>
          <w:szCs w:val="24"/>
        </w:rPr>
        <w:t>特別是，從對皇家委員會案例18："澳洲基督教會聯會（ACC）和其附屬的五旬節教會對兒童性虐待指控的回應。”的良好學習理解中，我們會有很多收穫。澳洲基督教會聯會是澳洲當地自主的聯盟教會。新南威爾士州浸聯會的架構與其有許多相似之處。</w:t>
      </w:r>
    </w:p>
    <w:p w14:paraId="2FFA494E" w14:textId="77777777" w:rsidR="009415E6" w:rsidRDefault="009415E6" w:rsidP="009415E6">
      <w:pPr>
        <w:rPr>
          <w:rFonts w:ascii="FangSong" w:eastAsia="FangSong" w:hAnsi="FangSong"/>
          <w:sz w:val="24"/>
          <w:szCs w:val="24"/>
        </w:rPr>
      </w:pPr>
    </w:p>
    <w:p w14:paraId="4ECC3FA1" w14:textId="2C0DFEF2"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雖然皇家委員會（RC）認可了這種架構，但它仍然提出了三項值得我們留意的地方：</w:t>
      </w:r>
    </w:p>
    <w:p w14:paraId="1E2015B7"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I. RC 期望澳洲基督教會聯會對其所屬教會在遵守和執行政策上擁有更多的監督。</w:t>
      </w:r>
    </w:p>
    <w:p w14:paraId="735D3724"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II. 如果其所屬教會未能採納或遵守政策和標準，皇家委員會期望ACC採取相應行動以確保它們會遵守。</w:t>
      </w:r>
    </w:p>
    <w:p w14:paraId="1362F4E4" w14:textId="444BD48C" w:rsidR="000E67E9" w:rsidRDefault="009415E6" w:rsidP="009415E6">
      <w:pPr>
        <w:rPr>
          <w:rFonts w:ascii="FangSong" w:eastAsia="FangSong" w:hAnsi="FangSong"/>
          <w:sz w:val="24"/>
          <w:szCs w:val="24"/>
        </w:rPr>
      </w:pPr>
      <w:r w:rsidRPr="009415E6">
        <w:rPr>
          <w:rFonts w:ascii="FangSong" w:eastAsia="FangSong" w:hAnsi="FangSong" w:hint="eastAsia"/>
          <w:sz w:val="24"/>
          <w:szCs w:val="24"/>
        </w:rPr>
        <w:t>III. RC 認為，在ACC的系統中使用"牧師" 稱呼意味著某種程度的責任、能力和遵守政策和標準。 RC期望ACC更多強調誰可以被授予"牧師"稱號的問題。</w:t>
      </w:r>
    </w:p>
    <w:p w14:paraId="2C25E85C" w14:textId="77777777" w:rsidR="009415E6" w:rsidRPr="009415E6" w:rsidRDefault="009415E6" w:rsidP="009415E6">
      <w:pPr>
        <w:rPr>
          <w:rFonts w:ascii="FangSong" w:eastAsia="FangSong" w:hAnsi="FangSong" w:hint="eastAsia"/>
        </w:rPr>
      </w:pPr>
    </w:p>
    <w:p w14:paraId="006CD5FC" w14:textId="43EE1B64" w:rsidR="000E67E9" w:rsidRPr="009415E6" w:rsidRDefault="009415E6" w:rsidP="000E67E9">
      <w:pPr>
        <w:rPr>
          <w:rFonts w:ascii="FangSong" w:eastAsia="FangSong" w:hAnsi="FangSong"/>
        </w:rPr>
      </w:pPr>
      <w:r w:rsidRPr="009415E6">
        <w:rPr>
          <w:rFonts w:ascii="FangSong" w:eastAsia="FangSong" w:hAnsi="FangSong" w:hint="eastAsia"/>
          <w:sz w:val="24"/>
          <w:szCs w:val="24"/>
        </w:rPr>
        <w:lastRenderedPageBreak/>
        <w:t>關於項目（</w:t>
      </w:r>
      <w:proofErr w:type="spellStart"/>
      <w:r w:rsidRPr="009415E6">
        <w:rPr>
          <w:rFonts w:ascii="FangSong" w:eastAsia="FangSong" w:hAnsi="FangSong" w:hint="eastAsia"/>
          <w:sz w:val="24"/>
          <w:szCs w:val="24"/>
        </w:rPr>
        <w:t>i</w:t>
      </w:r>
      <w:proofErr w:type="spellEnd"/>
      <w:r w:rsidRPr="009415E6">
        <w:rPr>
          <w:rFonts w:ascii="FangSong" w:eastAsia="FangSong" w:hAnsi="FangSong" w:hint="eastAsia"/>
          <w:sz w:val="24"/>
          <w:szCs w:val="24"/>
        </w:rPr>
        <w:t>）和（ii），我們注意到新南威爾士州政府於2018年6月表示，其希望所有與兒童有接觸的機構都採用皇家委員會提議的兒童安全標準和方針。新南威爾士州浸聯會目前正在等待政府的進一步的相關指示; 然而，似乎很清楚的一點是教會今後將面臨更加嚴厲的監管以及限制。雖然教會仍在尋求在我們的信仰範圍之內的運作方式，但為了幫助當地教會履行其參與兒童和青年安全事工的義務，我們目前正在試行安全教會認證程序。在這方面還有大量的工作要做，在 2018 年晚些時候您會收到浸聯會關於這些問題的更多信息。</w:t>
      </w:r>
    </w:p>
    <w:p w14:paraId="26D60B02"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然而，項目（iii）也是我們需要適當注意的事項。作為自主的當地教會，我們再次強調，在上帝面前分辨並委任他們認為適合擔任牧師的人選是當地教會的職責。我們不會偏離關於自主性治理教會的基本信仰表述。</w:t>
      </w:r>
    </w:p>
    <w:p w14:paraId="7C711CDF" w14:textId="77777777" w:rsidR="009415E6" w:rsidRPr="009415E6" w:rsidRDefault="009415E6" w:rsidP="009415E6">
      <w:pPr>
        <w:rPr>
          <w:rFonts w:ascii="FangSong" w:eastAsia="FangSong" w:hAnsi="FangSong"/>
          <w:sz w:val="24"/>
          <w:szCs w:val="24"/>
        </w:rPr>
      </w:pPr>
    </w:p>
    <w:p w14:paraId="1A6D8C5A"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然而，RC提出的觀點也不容忽視。委任事工職位和給予"牧師"等相關頭銜的同時，也伴隨著會眾和教會所在社區對此職位的認知和期望。在作出這種委任和確定稱呼時，我們必須考慮到這方面的相關背景事實。</w:t>
      </w:r>
    </w:p>
    <w:p w14:paraId="77AE1D8D" w14:textId="77777777" w:rsidR="009415E6" w:rsidRPr="009415E6" w:rsidRDefault="009415E6" w:rsidP="009415E6">
      <w:pPr>
        <w:rPr>
          <w:rFonts w:ascii="FangSong" w:eastAsia="FangSong" w:hAnsi="FangSong"/>
          <w:sz w:val="24"/>
          <w:szCs w:val="24"/>
        </w:rPr>
      </w:pPr>
    </w:p>
    <w:p w14:paraId="1A8ECF0E" w14:textId="2D1C8E35" w:rsidR="000E67E9" w:rsidRPr="009415E6" w:rsidRDefault="009415E6" w:rsidP="009415E6">
      <w:pPr>
        <w:rPr>
          <w:rFonts w:ascii="FangSong" w:eastAsia="FangSong" w:hAnsi="FangSong"/>
          <w:sz w:val="24"/>
          <w:szCs w:val="24"/>
        </w:rPr>
      </w:pPr>
      <w:r w:rsidRPr="009415E6">
        <w:rPr>
          <w:rFonts w:ascii="FangSong" w:eastAsia="FangSong" w:hAnsi="FangSong" w:hint="eastAsia"/>
          <w:sz w:val="24"/>
          <w:szCs w:val="24"/>
        </w:rPr>
        <w:t>縱觀上述事實，包括皇家委員會的結論和提議，新南威爾士州浸聯會/澳大利亞首都直轄區浸信會的理事會強烈建議我們的教會，"牧師"一職僅限於用在已獲得浸聯會認可的人選，且經過一定程度的評估、審查、培訓和監督。</w:t>
      </w:r>
    </w:p>
    <w:p w14:paraId="3B884751" w14:textId="77777777" w:rsidR="009415E6" w:rsidRDefault="009415E6" w:rsidP="009415E6">
      <w:pPr>
        <w:rPr>
          <w:rFonts w:hint="eastAsia"/>
        </w:rPr>
      </w:pPr>
    </w:p>
    <w:p w14:paraId="71AEB73B" w14:textId="77777777"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然而，如果這種頭銜適用於其他人，我們強烈鼓勵我們的教會應確保此人擁有適當的技能、資歷、裝備和可信度。任何擁有"牧師"頭銜的人都應該：</w:t>
      </w:r>
    </w:p>
    <w:p w14:paraId="56B848BF" w14:textId="77777777" w:rsidR="009415E6" w:rsidRPr="009415E6" w:rsidRDefault="009415E6" w:rsidP="009415E6">
      <w:pPr>
        <w:rPr>
          <w:rFonts w:ascii="FangSong" w:eastAsia="FangSong" w:hAnsi="FangSong" w:hint="eastAsia"/>
          <w:sz w:val="24"/>
          <w:szCs w:val="24"/>
        </w:rPr>
      </w:pPr>
      <w:r w:rsidRPr="009415E6">
        <w:rPr>
          <w:rFonts w:ascii="Courier New" w:eastAsia="FangSong" w:hAnsi="Courier New" w:cs="Courier New"/>
          <w:sz w:val="24"/>
          <w:szCs w:val="24"/>
        </w:rPr>
        <w:t>•</w:t>
      </w:r>
      <w:r w:rsidRPr="009415E6">
        <w:rPr>
          <w:rFonts w:ascii="FangSong" w:eastAsia="FangSong" w:hAnsi="FangSong" w:hint="eastAsia"/>
          <w:sz w:val="24"/>
          <w:szCs w:val="24"/>
        </w:rPr>
        <w:t xml:space="preserve"> 完成由BANSW/ACT 提供的創建安全空間培訓</w:t>
      </w:r>
    </w:p>
    <w:p w14:paraId="76CB9A08" w14:textId="77777777" w:rsidR="009415E6" w:rsidRPr="009415E6" w:rsidRDefault="009415E6" w:rsidP="009415E6">
      <w:pPr>
        <w:rPr>
          <w:rFonts w:ascii="FangSong" w:eastAsia="FangSong" w:hAnsi="FangSong" w:hint="eastAsia"/>
          <w:sz w:val="24"/>
          <w:szCs w:val="24"/>
        </w:rPr>
      </w:pPr>
      <w:r w:rsidRPr="009415E6">
        <w:rPr>
          <w:rFonts w:ascii="Courier New" w:eastAsia="FangSong" w:hAnsi="Courier New" w:cs="Courier New"/>
          <w:sz w:val="24"/>
          <w:szCs w:val="24"/>
        </w:rPr>
        <w:t>•</w:t>
      </w:r>
      <w:r w:rsidRPr="009415E6">
        <w:rPr>
          <w:rFonts w:ascii="FangSong" w:eastAsia="FangSong" w:hAnsi="FangSong" w:hint="eastAsia"/>
          <w:sz w:val="24"/>
          <w:szCs w:val="24"/>
        </w:rPr>
        <w:t xml:space="preserve"> 有最新的‘與兒童相關工作檢查’（或在首領地有‘與弱勢群體相關工作檢查’）</w:t>
      </w:r>
    </w:p>
    <w:p w14:paraId="7BE10C27" w14:textId="77777777" w:rsidR="009415E6" w:rsidRPr="009415E6" w:rsidRDefault="009415E6" w:rsidP="009415E6">
      <w:pPr>
        <w:rPr>
          <w:rFonts w:ascii="FangSong" w:eastAsia="FangSong" w:hAnsi="FangSong" w:hint="eastAsia"/>
          <w:sz w:val="24"/>
          <w:szCs w:val="24"/>
        </w:rPr>
      </w:pPr>
      <w:r w:rsidRPr="009415E6">
        <w:rPr>
          <w:rFonts w:ascii="Courier New" w:eastAsia="FangSong" w:hAnsi="Courier New" w:cs="Courier New"/>
          <w:sz w:val="24"/>
          <w:szCs w:val="24"/>
        </w:rPr>
        <w:t>•</w:t>
      </w:r>
      <w:r w:rsidRPr="009415E6">
        <w:rPr>
          <w:rFonts w:ascii="FangSong" w:eastAsia="FangSong" w:hAnsi="FangSong" w:hint="eastAsia"/>
          <w:sz w:val="24"/>
          <w:szCs w:val="24"/>
        </w:rPr>
        <w:t xml:space="preserve"> 在上任之前獲得國家警察局頒發的無犯罪記錄證明</w:t>
      </w:r>
    </w:p>
    <w:p w14:paraId="039C4010" w14:textId="77777777" w:rsidR="009415E6" w:rsidRPr="009415E6" w:rsidRDefault="009415E6" w:rsidP="009415E6">
      <w:pPr>
        <w:rPr>
          <w:rFonts w:ascii="FangSong" w:eastAsia="FangSong" w:hAnsi="FangSong" w:hint="eastAsia"/>
          <w:sz w:val="24"/>
          <w:szCs w:val="24"/>
        </w:rPr>
      </w:pPr>
      <w:r w:rsidRPr="009415E6">
        <w:rPr>
          <w:rFonts w:ascii="Courier New" w:eastAsia="FangSong" w:hAnsi="Courier New" w:cs="Courier New"/>
          <w:sz w:val="24"/>
          <w:szCs w:val="24"/>
        </w:rPr>
        <w:t>•</w:t>
      </w:r>
      <w:r w:rsidRPr="009415E6">
        <w:rPr>
          <w:rFonts w:ascii="FangSong" w:eastAsia="FangSong" w:hAnsi="FangSong" w:hint="eastAsia"/>
          <w:sz w:val="24"/>
          <w:szCs w:val="24"/>
        </w:rPr>
        <w:t xml:space="preserve"> 簽署《新南威爾士州/澳大利亞首都領地事工道德和行為守則》，並</w:t>
      </w:r>
    </w:p>
    <w:p w14:paraId="1C525E16" w14:textId="77777777" w:rsidR="009415E6" w:rsidRPr="009415E6" w:rsidRDefault="009415E6" w:rsidP="009415E6">
      <w:pPr>
        <w:rPr>
          <w:rFonts w:ascii="FangSong" w:eastAsia="FangSong" w:hAnsi="FangSong" w:hint="eastAsia"/>
          <w:sz w:val="24"/>
          <w:szCs w:val="24"/>
        </w:rPr>
      </w:pPr>
      <w:r w:rsidRPr="009415E6">
        <w:rPr>
          <w:rFonts w:ascii="Courier New" w:eastAsia="FangSong" w:hAnsi="Courier New" w:cs="Courier New"/>
          <w:sz w:val="24"/>
          <w:szCs w:val="24"/>
        </w:rPr>
        <w:t>•</w:t>
      </w:r>
      <w:r w:rsidRPr="009415E6">
        <w:rPr>
          <w:rFonts w:ascii="FangSong" w:eastAsia="FangSong" w:hAnsi="FangSong" w:hint="eastAsia"/>
          <w:sz w:val="24"/>
          <w:szCs w:val="24"/>
        </w:rPr>
        <w:t xml:space="preserve"> 確保他們在職期間有導師督導</w:t>
      </w:r>
    </w:p>
    <w:p w14:paraId="1EF03548" w14:textId="77777777" w:rsidR="009415E6" w:rsidRPr="009415E6" w:rsidRDefault="009415E6" w:rsidP="009415E6">
      <w:pPr>
        <w:rPr>
          <w:rFonts w:ascii="FangSong" w:eastAsia="FangSong" w:hAnsi="FangSong"/>
          <w:sz w:val="24"/>
          <w:szCs w:val="24"/>
        </w:rPr>
      </w:pPr>
    </w:p>
    <w:p w14:paraId="749919F3" w14:textId="0038C2FB" w:rsidR="000E67E9" w:rsidRPr="009415E6" w:rsidRDefault="009415E6" w:rsidP="009415E6">
      <w:pPr>
        <w:rPr>
          <w:rFonts w:ascii="FangSong" w:eastAsia="FangSong" w:hAnsi="FangSong"/>
          <w:sz w:val="24"/>
          <w:szCs w:val="24"/>
        </w:rPr>
      </w:pPr>
      <w:r w:rsidRPr="009415E6">
        <w:rPr>
          <w:rFonts w:ascii="FangSong" w:eastAsia="FangSong" w:hAnsi="FangSong" w:hint="eastAsia"/>
          <w:sz w:val="24"/>
          <w:szCs w:val="24"/>
        </w:rPr>
        <w:t>無論此牧師被呼召到哪個領域服侍，都應嚴格遵守這些規定。</w:t>
      </w:r>
    </w:p>
    <w:p w14:paraId="6D2327F1" w14:textId="0EA434CC" w:rsidR="009415E6" w:rsidRPr="009415E6" w:rsidRDefault="009415E6" w:rsidP="009415E6">
      <w:pPr>
        <w:rPr>
          <w:rFonts w:ascii="FangSong" w:eastAsia="FangSong" w:hAnsi="FangSong" w:hint="eastAsia"/>
          <w:sz w:val="24"/>
          <w:szCs w:val="24"/>
        </w:rPr>
      </w:pPr>
      <w:r w:rsidRPr="009415E6">
        <w:rPr>
          <w:rFonts w:ascii="FangSong" w:eastAsia="FangSong" w:hAnsi="FangSong" w:hint="eastAsia"/>
          <w:sz w:val="24"/>
          <w:szCs w:val="24"/>
        </w:rPr>
        <w:t>最</w:t>
      </w:r>
      <w:r w:rsidRPr="009415E6">
        <w:rPr>
          <w:rFonts w:ascii="FangSong" w:eastAsia="FangSong" w:hAnsi="FangSong" w:hint="eastAsia"/>
          <w:sz w:val="24"/>
          <w:szCs w:val="24"/>
          <w:lang w:eastAsia="zh-TW"/>
        </w:rPr>
        <w:t>後</w:t>
      </w:r>
      <w:r w:rsidRPr="009415E6">
        <w:rPr>
          <w:rFonts w:ascii="FangSong" w:eastAsia="FangSong" w:hAnsi="FangSong" w:hint="eastAsia"/>
          <w:sz w:val="24"/>
          <w:szCs w:val="24"/>
        </w:rPr>
        <w:t>，這不僅僅是關乎如何遵守規定，或是適應社會環境亦或是回應皇家委員會的提議。而是透過我們如何殷勤的主動的照顧我們教會當中最弱勢的群體來彰顯上帝的愛和關懷。</w:t>
      </w:r>
    </w:p>
    <w:p w14:paraId="78C0295B" w14:textId="77777777" w:rsidR="009415E6" w:rsidRPr="009415E6" w:rsidRDefault="009415E6" w:rsidP="009415E6">
      <w:pPr>
        <w:rPr>
          <w:rFonts w:ascii="FangSong" w:eastAsia="FangSong" w:hAnsi="FangSong"/>
          <w:sz w:val="24"/>
          <w:szCs w:val="24"/>
        </w:rPr>
      </w:pPr>
    </w:p>
    <w:p w14:paraId="2B65BE5F" w14:textId="6CC9141A" w:rsidR="000E67E9" w:rsidRPr="00EC1F84" w:rsidRDefault="009415E6" w:rsidP="009415E6">
      <w:pPr>
        <w:rPr>
          <w:rFonts w:ascii="FangSong" w:eastAsia="FangSong" w:hAnsi="FangSong"/>
          <w:sz w:val="24"/>
          <w:szCs w:val="24"/>
        </w:rPr>
      </w:pPr>
      <w:r w:rsidRPr="009415E6">
        <w:rPr>
          <w:rFonts w:ascii="FangSong" w:eastAsia="FangSong" w:hAnsi="FangSong" w:hint="eastAsia"/>
          <w:sz w:val="24"/>
          <w:szCs w:val="24"/>
        </w:rPr>
        <w:lastRenderedPageBreak/>
        <w:t>如果您想對這封信的任何方面或其應用有更進一步的討論，請聯繫以下簽名者</w:t>
      </w:r>
      <w:r w:rsidRPr="009415E6">
        <w:rPr>
          <w:rFonts w:hint="eastAsia"/>
          <w:sz w:val="24"/>
          <w:szCs w:val="24"/>
        </w:rPr>
        <w:t>。</w:t>
      </w:r>
      <w:r w:rsidR="0073506F" w:rsidRPr="00EC1F84">
        <w:rPr>
          <w:sz w:val="24"/>
          <w:szCs w:val="24"/>
        </w:rPr>
        <w:t xml:space="preserve"> </w:t>
      </w:r>
    </w:p>
    <w:p w14:paraId="6B96F7C7" w14:textId="28D1E87C" w:rsidR="000E67E9" w:rsidRDefault="000E67E9" w:rsidP="000E67E9">
      <w:pPr>
        <w:rPr>
          <w:rFonts w:ascii="FangSong" w:eastAsia="FangSong" w:hAnsi="FangSong"/>
          <w:sz w:val="24"/>
          <w:szCs w:val="24"/>
        </w:rPr>
      </w:pPr>
    </w:p>
    <w:p w14:paraId="17D0B816" w14:textId="77777777" w:rsidR="00EC1F84" w:rsidRPr="00EC1F84" w:rsidRDefault="00EC1F84" w:rsidP="000E67E9">
      <w:pPr>
        <w:rPr>
          <w:rFonts w:ascii="FangSong" w:eastAsia="FangSong" w:hAnsi="FangSong"/>
          <w:sz w:val="24"/>
          <w:szCs w:val="24"/>
        </w:rPr>
      </w:pPr>
    </w:p>
    <w:p w14:paraId="0AD71D3C" w14:textId="277C760A" w:rsidR="000E67E9" w:rsidRPr="00EC1F84" w:rsidRDefault="009415E6" w:rsidP="000E67E9">
      <w:pPr>
        <w:rPr>
          <w:rFonts w:ascii="FangSong" w:eastAsia="FangSong" w:hAnsi="FangSong"/>
          <w:sz w:val="24"/>
          <w:szCs w:val="24"/>
        </w:rPr>
      </w:pPr>
      <w:r>
        <w:rPr>
          <w:rFonts w:ascii="FangSong" w:eastAsia="FangSong" w:hAnsi="FangSong" w:hint="eastAsia"/>
          <w:sz w:val="24"/>
          <w:szCs w:val="24"/>
          <w:lang w:val="zh-Hans"/>
        </w:rPr>
        <w:t>在上帝的事工中致敬</w:t>
      </w:r>
    </w:p>
    <w:p w14:paraId="1F3190C1" w14:textId="341F6DBE" w:rsidR="000E67E9" w:rsidRDefault="000E67E9" w:rsidP="000E67E9">
      <w:r w:rsidRPr="000E67E9">
        <w:rPr>
          <w:noProof/>
        </w:rPr>
        <w:drawing>
          <wp:inline distT="0" distB="0" distL="0" distR="0" wp14:anchorId="54BD0055" wp14:editId="2CE4779B">
            <wp:extent cx="1822450" cy="755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r>
        <w:t xml:space="preserve">                                   </w:t>
      </w:r>
      <w:r w:rsidRPr="000E67E9">
        <w:rPr>
          <w:noProof/>
        </w:rPr>
        <w:drawing>
          <wp:inline distT="0" distB="0" distL="0" distR="0" wp14:anchorId="4CAC2C86" wp14:editId="0727DBCF">
            <wp:extent cx="1579880" cy="84404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663" cy="870108"/>
                    </a:xfrm>
                    <a:prstGeom prst="rect">
                      <a:avLst/>
                    </a:prstGeom>
                    <a:noFill/>
                    <a:ln>
                      <a:noFill/>
                    </a:ln>
                  </pic:spPr>
                </pic:pic>
              </a:graphicData>
            </a:graphic>
          </wp:inline>
        </w:drawing>
      </w:r>
    </w:p>
    <w:p w14:paraId="2E089E5A" w14:textId="77777777" w:rsidR="0065712F" w:rsidRDefault="0065712F" w:rsidP="0065712F">
      <w:r>
        <w:t xml:space="preserve">Rev Dr Steve Bartlett                                                               Rev Jamie Long                                                 Director of Ministries                                                              Chair, Assembly Council </w:t>
      </w:r>
    </w:p>
    <w:p w14:paraId="7E349D06" w14:textId="77777777" w:rsidR="000E67E9" w:rsidRDefault="000E67E9" w:rsidP="000E67E9"/>
    <w:p w14:paraId="34D8BF28" w14:textId="40E68748" w:rsidR="000E67E9" w:rsidRDefault="000E67E9" w:rsidP="000E67E9">
      <w:r w:rsidRPr="000E67E9">
        <w:rPr>
          <w:noProof/>
        </w:rPr>
        <w:drawing>
          <wp:inline distT="0" distB="0" distL="0" distR="0" wp14:anchorId="7B511B4F" wp14:editId="3BF0A9EC">
            <wp:extent cx="1539240" cy="5010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285" cy="516390"/>
                    </a:xfrm>
                    <a:prstGeom prst="rect">
                      <a:avLst/>
                    </a:prstGeom>
                    <a:noFill/>
                    <a:ln>
                      <a:noFill/>
                    </a:ln>
                  </pic:spPr>
                </pic:pic>
              </a:graphicData>
            </a:graphic>
          </wp:inline>
        </w:drawing>
      </w:r>
      <w:r>
        <w:t xml:space="preserve">  </w:t>
      </w:r>
      <w:r>
        <w:rPr>
          <w:noProof/>
        </w:rPr>
        <w:t xml:space="preserve">                                             </w:t>
      </w:r>
      <w:r w:rsidRPr="000E67E9">
        <w:rPr>
          <w:noProof/>
        </w:rPr>
        <w:drawing>
          <wp:inline distT="0" distB="0" distL="0" distR="0" wp14:anchorId="4FFF8763" wp14:editId="790EAF06">
            <wp:extent cx="1803400" cy="2872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69" cy="295561"/>
                    </a:xfrm>
                    <a:prstGeom prst="rect">
                      <a:avLst/>
                    </a:prstGeom>
                    <a:noFill/>
                    <a:ln>
                      <a:noFill/>
                    </a:ln>
                  </pic:spPr>
                </pic:pic>
              </a:graphicData>
            </a:graphic>
          </wp:inline>
        </w:drawing>
      </w:r>
    </w:p>
    <w:p w14:paraId="3C686D67" w14:textId="77777777" w:rsidR="0065712F" w:rsidRDefault="0065712F" w:rsidP="0065712F">
      <w:r>
        <w:t>Rev Dr Vivian Grice                                                                  Rev Jonathan Bradford                                      Team Leader – Gen1K Leadership Development               Ministry Standards Manager</w:t>
      </w:r>
    </w:p>
    <w:p w14:paraId="103286D6" w14:textId="7323779D" w:rsidR="0052332D" w:rsidRDefault="0052332D" w:rsidP="00EC1F84"/>
    <w:sectPr w:rsidR="0052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3CF2"/>
    <w:multiLevelType w:val="hybridMultilevel"/>
    <w:tmpl w:val="9BBA9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07F28"/>
    <w:multiLevelType w:val="hybridMultilevel"/>
    <w:tmpl w:val="0A189960"/>
    <w:lvl w:ilvl="0" w:tplc="1152E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E9"/>
    <w:rsid w:val="00031443"/>
    <w:rsid w:val="000477CD"/>
    <w:rsid w:val="00054FFA"/>
    <w:rsid w:val="00075F09"/>
    <w:rsid w:val="000A19B6"/>
    <w:rsid w:val="000A628D"/>
    <w:rsid w:val="000E5AD7"/>
    <w:rsid w:val="000E67E9"/>
    <w:rsid w:val="000F231B"/>
    <w:rsid w:val="000F44DC"/>
    <w:rsid w:val="00173806"/>
    <w:rsid w:val="00193463"/>
    <w:rsid w:val="00197643"/>
    <w:rsid w:val="001A0965"/>
    <w:rsid w:val="001C2600"/>
    <w:rsid w:val="001F2472"/>
    <w:rsid w:val="00204215"/>
    <w:rsid w:val="0021144D"/>
    <w:rsid w:val="002157D8"/>
    <w:rsid w:val="00241831"/>
    <w:rsid w:val="00243279"/>
    <w:rsid w:val="0028311E"/>
    <w:rsid w:val="00286C56"/>
    <w:rsid w:val="002D581B"/>
    <w:rsid w:val="002F01DB"/>
    <w:rsid w:val="002F685D"/>
    <w:rsid w:val="00313399"/>
    <w:rsid w:val="003142A3"/>
    <w:rsid w:val="00324449"/>
    <w:rsid w:val="0034147A"/>
    <w:rsid w:val="00346D2A"/>
    <w:rsid w:val="00360086"/>
    <w:rsid w:val="00367A8C"/>
    <w:rsid w:val="003F6240"/>
    <w:rsid w:val="004279A0"/>
    <w:rsid w:val="004437B6"/>
    <w:rsid w:val="00476BC2"/>
    <w:rsid w:val="004836F5"/>
    <w:rsid w:val="004B4361"/>
    <w:rsid w:val="0052332D"/>
    <w:rsid w:val="0052423E"/>
    <w:rsid w:val="005C3808"/>
    <w:rsid w:val="0061689B"/>
    <w:rsid w:val="00620337"/>
    <w:rsid w:val="00623B98"/>
    <w:rsid w:val="006270F9"/>
    <w:rsid w:val="0065712F"/>
    <w:rsid w:val="006603BD"/>
    <w:rsid w:val="00687FD5"/>
    <w:rsid w:val="00696776"/>
    <w:rsid w:val="006C192C"/>
    <w:rsid w:val="006F0EC9"/>
    <w:rsid w:val="00703E51"/>
    <w:rsid w:val="00704036"/>
    <w:rsid w:val="007118B2"/>
    <w:rsid w:val="007140D3"/>
    <w:rsid w:val="007305AF"/>
    <w:rsid w:val="0073506F"/>
    <w:rsid w:val="007874D2"/>
    <w:rsid w:val="007A1935"/>
    <w:rsid w:val="007A37AB"/>
    <w:rsid w:val="007A5086"/>
    <w:rsid w:val="007A5AB2"/>
    <w:rsid w:val="007D1F29"/>
    <w:rsid w:val="007D71CE"/>
    <w:rsid w:val="007E6C45"/>
    <w:rsid w:val="008032C0"/>
    <w:rsid w:val="00816497"/>
    <w:rsid w:val="00834A7F"/>
    <w:rsid w:val="00836D47"/>
    <w:rsid w:val="008641EB"/>
    <w:rsid w:val="00867DF6"/>
    <w:rsid w:val="008941CE"/>
    <w:rsid w:val="008B13BA"/>
    <w:rsid w:val="008C152D"/>
    <w:rsid w:val="008E6D28"/>
    <w:rsid w:val="008F1FF1"/>
    <w:rsid w:val="00912D0A"/>
    <w:rsid w:val="00923C60"/>
    <w:rsid w:val="00930231"/>
    <w:rsid w:val="00940E49"/>
    <w:rsid w:val="009415E6"/>
    <w:rsid w:val="009457CD"/>
    <w:rsid w:val="00965C3B"/>
    <w:rsid w:val="00970A6D"/>
    <w:rsid w:val="00997028"/>
    <w:rsid w:val="009B266F"/>
    <w:rsid w:val="009B49E5"/>
    <w:rsid w:val="009C60BA"/>
    <w:rsid w:val="009E59F3"/>
    <w:rsid w:val="00A31C0B"/>
    <w:rsid w:val="00A3538F"/>
    <w:rsid w:val="00A4712A"/>
    <w:rsid w:val="00A7763D"/>
    <w:rsid w:val="00AB638C"/>
    <w:rsid w:val="00AB6C75"/>
    <w:rsid w:val="00B2032B"/>
    <w:rsid w:val="00B47B5A"/>
    <w:rsid w:val="00B618B3"/>
    <w:rsid w:val="00B76587"/>
    <w:rsid w:val="00B95009"/>
    <w:rsid w:val="00BA624D"/>
    <w:rsid w:val="00BC1518"/>
    <w:rsid w:val="00BE46C5"/>
    <w:rsid w:val="00BF49BA"/>
    <w:rsid w:val="00C05B77"/>
    <w:rsid w:val="00C468DB"/>
    <w:rsid w:val="00C64C79"/>
    <w:rsid w:val="00CB0225"/>
    <w:rsid w:val="00CB391A"/>
    <w:rsid w:val="00CD1F98"/>
    <w:rsid w:val="00CD2342"/>
    <w:rsid w:val="00CD69B0"/>
    <w:rsid w:val="00CF1C6E"/>
    <w:rsid w:val="00D25E49"/>
    <w:rsid w:val="00D34F2E"/>
    <w:rsid w:val="00D40A19"/>
    <w:rsid w:val="00DC791E"/>
    <w:rsid w:val="00DE5DB2"/>
    <w:rsid w:val="00DF1714"/>
    <w:rsid w:val="00E06F19"/>
    <w:rsid w:val="00E344FB"/>
    <w:rsid w:val="00E372EC"/>
    <w:rsid w:val="00E5243A"/>
    <w:rsid w:val="00E574F9"/>
    <w:rsid w:val="00E648F0"/>
    <w:rsid w:val="00E822C5"/>
    <w:rsid w:val="00E95E58"/>
    <w:rsid w:val="00E96D36"/>
    <w:rsid w:val="00EB550B"/>
    <w:rsid w:val="00EB653A"/>
    <w:rsid w:val="00EC1F84"/>
    <w:rsid w:val="00EC32B9"/>
    <w:rsid w:val="00ED7142"/>
    <w:rsid w:val="00EE19F9"/>
    <w:rsid w:val="00F00BDC"/>
    <w:rsid w:val="00F04F6A"/>
    <w:rsid w:val="00F65FC2"/>
    <w:rsid w:val="00F77E92"/>
    <w:rsid w:val="00FE7047"/>
    <w:rsid w:val="00FF0BE1"/>
    <w:rsid w:val="00FF131C"/>
    <w:rsid w:val="00FF29B2"/>
    <w:rsid w:val="00FF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BABF"/>
  <w15:chartTrackingRefBased/>
  <w15:docId w15:val="{89FE0647-5608-413A-85F2-D14C59B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E9"/>
    <w:pPr>
      <w:ind w:left="720"/>
      <w:contextualSpacing/>
    </w:pPr>
  </w:style>
  <w:style w:type="character" w:styleId="PlaceholderText">
    <w:name w:val="Placeholder Text"/>
    <w:basedOn w:val="DefaultParagraphFont"/>
    <w:uiPriority w:val="99"/>
    <w:semiHidden/>
    <w:rsid w:val="00173806"/>
    <w:rPr>
      <w:color w:val="808080"/>
    </w:rPr>
  </w:style>
  <w:style w:type="character" w:styleId="Emphasis">
    <w:name w:val="Emphasis"/>
    <w:basedOn w:val="DefaultParagraphFont"/>
    <w:uiPriority w:val="20"/>
    <w:qFormat/>
    <w:rsid w:val="00FE7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6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Wang</dc:creator>
  <cp:keywords/>
  <dc:description/>
  <cp:lastModifiedBy>CENTRAL BAPTIST CHURCH SYDNEY</cp:lastModifiedBy>
  <cp:revision>3</cp:revision>
  <dcterms:created xsi:type="dcterms:W3CDTF">2021-02-22T02:22:00Z</dcterms:created>
  <dcterms:modified xsi:type="dcterms:W3CDTF">2021-03-15T07:32:00Z</dcterms:modified>
</cp:coreProperties>
</file>